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附件14</w:t>
      </w:r>
    </w:p>
    <w:tbl>
      <w:tblPr>
        <w:tblStyle w:val="9"/>
        <w:tblW w:w="98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7"/>
        <w:gridCol w:w="4622"/>
        <w:gridCol w:w="1982"/>
        <w:gridCol w:w="21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988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</w:tabs>
              <w:spacing w:line="0" w:lineRule="atLeast"/>
              <w:ind w:left="63" w:leftChars="3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云服务信息安全管理体系认证申请资料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napToGrid w:val="0"/>
              <w:spacing w:line="360" w:lineRule="auto"/>
              <w:ind w:left="63" w:leftChars="3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□信息安全适用性声明（SOA）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snapToGrid w:val="0"/>
              <w:spacing w:line="360" w:lineRule="auto"/>
              <w:ind w:left="63" w:leftChars="3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□隐私信息安全策略集（ISO/IEC 27017）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snapToGrid w:val="0"/>
              <w:spacing w:line="360" w:lineRule="auto"/>
              <w:ind w:left="63" w:leftChars="30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4"/>
              </w:rPr>
              <w:t>□</w:t>
            </w:r>
            <w:r>
              <w:rPr>
                <w:rFonts w:ascii="仿宋_GB2312" w:eastAsia="仿宋_GB2312"/>
                <w:sz w:val="24"/>
              </w:rPr>
              <w:t>隐私信息安全风险</w:t>
            </w:r>
            <w:r>
              <w:rPr>
                <w:rFonts w:hint="eastAsia" w:ascii="仿宋_GB2312" w:eastAsia="仿宋_GB2312"/>
                <w:sz w:val="24"/>
              </w:rPr>
              <w:t>准则（信息安全接受准则、信息安全风险评估实施准则）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76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认证客户对信息安全管理体系（ISMS）建立情况的说明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snapToGrid w:val="0"/>
              <w:spacing w:line="360" w:lineRule="auto"/>
              <w:ind w:left="63" w:leftChars="3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□已取得</w:t>
            </w:r>
            <w:r>
              <w:rPr>
                <w:rFonts w:ascii="仿宋_GB2312" w:eastAsia="仿宋_GB2312"/>
                <w:sz w:val="24"/>
              </w:rPr>
              <w:t>CQM</w:t>
            </w:r>
            <w:r>
              <w:rPr>
                <w:rFonts w:hint="eastAsia" w:ascii="仿宋_GB2312" w:eastAsia="仿宋_GB2312"/>
                <w:sz w:val="24"/>
              </w:rPr>
              <w:t>的</w:t>
            </w:r>
            <w:r>
              <w:rPr>
                <w:rFonts w:ascii="仿宋_GB2312" w:eastAsia="仿宋_GB2312"/>
                <w:sz w:val="24"/>
              </w:rPr>
              <w:t>ISMS证书并有效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snapToGrid w:val="0"/>
              <w:spacing w:line="360" w:lineRule="auto"/>
              <w:ind w:left="63" w:leftChars="3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□未获取</w:t>
            </w:r>
            <w:r>
              <w:rPr>
                <w:rFonts w:ascii="仿宋_GB2312" w:eastAsia="仿宋_GB2312"/>
                <w:sz w:val="24"/>
              </w:rPr>
              <w:t>CQM</w:t>
            </w:r>
            <w:r>
              <w:rPr>
                <w:rFonts w:hint="eastAsia" w:ascii="仿宋_GB2312" w:eastAsia="仿宋_GB2312"/>
                <w:sz w:val="24"/>
              </w:rPr>
              <w:t>的</w:t>
            </w:r>
            <w:r>
              <w:rPr>
                <w:rFonts w:ascii="仿宋_GB2312" w:eastAsia="仿宋_GB2312"/>
                <w:sz w:val="24"/>
              </w:rPr>
              <w:t>ISMS证书</w:t>
            </w:r>
            <w:r>
              <w:rPr>
                <w:rFonts w:hint="eastAsia" w:ascii="仿宋_GB2312" w:eastAsia="仿宋_GB2312"/>
                <w:sz w:val="24"/>
              </w:rPr>
              <w:t>，</w:t>
            </w:r>
            <w:r>
              <w:rPr>
                <w:rFonts w:ascii="仿宋_GB2312" w:eastAsia="仿宋_GB2312"/>
                <w:sz w:val="24"/>
              </w:rPr>
              <w:t>但已建立了</w:t>
            </w:r>
            <w:r>
              <w:rPr>
                <w:rFonts w:hint="eastAsia" w:ascii="仿宋_GB2312" w:eastAsia="仿宋_GB2312"/>
                <w:sz w:val="24"/>
              </w:rPr>
              <w:t>ISMS，此次已同时申请了CQM的ISMS认证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snapToGrid w:val="0"/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□未获取</w:t>
            </w:r>
            <w:r>
              <w:rPr>
                <w:rFonts w:ascii="仿宋_GB2312" w:eastAsia="仿宋_GB2312"/>
                <w:sz w:val="24"/>
              </w:rPr>
              <w:t>CQM</w:t>
            </w:r>
            <w:r>
              <w:rPr>
                <w:rFonts w:hint="eastAsia" w:ascii="仿宋_GB2312" w:eastAsia="仿宋_GB2312"/>
                <w:sz w:val="24"/>
              </w:rPr>
              <w:t>的</w:t>
            </w:r>
            <w:r>
              <w:rPr>
                <w:rFonts w:ascii="仿宋_GB2312" w:eastAsia="仿宋_GB2312"/>
                <w:sz w:val="24"/>
              </w:rPr>
              <w:t>ISMS证书</w:t>
            </w:r>
            <w:r>
              <w:rPr>
                <w:rFonts w:hint="eastAsia" w:ascii="仿宋_GB2312" w:eastAsia="仿宋_GB2312"/>
                <w:sz w:val="24"/>
              </w:rPr>
              <w:t>，</w:t>
            </w:r>
            <w:r>
              <w:rPr>
                <w:rFonts w:ascii="仿宋_GB2312" w:eastAsia="仿宋_GB2312"/>
                <w:sz w:val="24"/>
              </w:rPr>
              <w:t>但已建立了</w:t>
            </w:r>
            <w:r>
              <w:rPr>
                <w:rFonts w:hint="eastAsia" w:ascii="仿宋_GB2312" w:eastAsia="仿宋_GB2312"/>
                <w:sz w:val="24"/>
              </w:rPr>
              <w:t>ISMS，此次不申请CQM的ISMS认证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76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认证客户类型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snapToGrid w:val="0"/>
              <w:spacing w:line="360" w:lineRule="auto"/>
              <w:ind w:left="63" w:leftChars="3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□</w:t>
            </w:r>
            <w:r>
              <w:rPr>
                <w:rFonts w:hint="eastAsia" w:ascii="宋体" w:hAnsi="宋体"/>
                <w:szCs w:val="21"/>
              </w:rPr>
              <w:t>云服务提供商</w:t>
            </w:r>
            <w:r>
              <w:rPr>
                <w:rFonts w:hint="eastAsia" w:ascii="宋体" w:hAnsi="宋体"/>
                <w:i/>
                <w:color w:val="A6A6A6" w:themeColor="background1" w:themeShade="A6"/>
                <w:szCs w:val="21"/>
              </w:rPr>
              <w:t>（是指提供基于云的平台、基础设施、应用程序或存储服务的组织）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snapToGrid w:val="0"/>
              <w:spacing w:line="360" w:lineRule="auto"/>
              <w:ind w:left="63" w:leftChars="3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□</w:t>
            </w:r>
            <w:r>
              <w:rPr>
                <w:rFonts w:hint="eastAsia" w:ascii="宋体" w:hAnsi="宋体"/>
                <w:szCs w:val="21"/>
              </w:rPr>
              <w:t>云服务客户</w:t>
            </w:r>
            <w:r>
              <w:rPr>
                <w:rFonts w:hint="eastAsia" w:ascii="宋体" w:hAnsi="宋体"/>
                <w:i/>
                <w:color w:val="A6A6A6" w:themeColor="background1" w:themeShade="A6"/>
                <w:szCs w:val="21"/>
              </w:rPr>
              <w:t>（是指在业务中使用了由第三方公司提供的云服务的组织）</w:t>
            </w:r>
          </w:p>
          <w:p>
            <w:pPr>
              <w:spacing w:line="276" w:lineRule="auto"/>
              <w:ind w:firstLine="105" w:firstLineChars="50"/>
              <w:rPr>
                <w:rFonts w:ascii="仿宋_GB2312" w:eastAsia="仿宋_GB2312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□云服务商和云服务客户两者</w:t>
            </w:r>
            <w:r>
              <w:rPr>
                <w:rFonts w:hint="eastAsia" w:ascii="宋体" w:hAnsi="宋体"/>
                <w:i/>
                <w:color w:val="A6A6A6" w:themeColor="background1" w:themeShade="A6"/>
                <w:szCs w:val="21"/>
              </w:rPr>
              <w:t>（同时包括以上2种情况的组织）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988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</w:tabs>
              <w:spacing w:line="0" w:lineRule="atLeast"/>
              <w:ind w:left="63" w:leftChars="30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Cs w:val="21"/>
              </w:rPr>
              <w:t>体系覆盖人员信息如下：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117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A</w:t>
            </w:r>
          </w:p>
        </w:tc>
        <w:tc>
          <w:tcPr>
            <w:tcW w:w="4622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全职员工（不包括兼职、临时等类型人员）</w:t>
            </w: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全职员工数量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11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2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全职</w:t>
            </w:r>
            <w:r>
              <w:rPr>
                <w:rFonts w:hint="eastAsia" w:ascii="宋体" w:hAnsi="宋体"/>
                <w:szCs w:val="21"/>
              </w:rPr>
              <w:t>员工全年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平均工作天数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117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B</w:t>
            </w:r>
          </w:p>
        </w:tc>
        <w:tc>
          <w:tcPr>
            <w:tcW w:w="4622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兼职人员</w:t>
            </w: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兼职人员总数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117" w:type="dxa"/>
            <w:vMerge w:val="continue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22" w:type="dxa"/>
            <w:vMerge w:val="continue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兼职人员平均每天工作的小时数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11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2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ind w:left="63" w:leftChars="3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兼职人员全年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ind w:left="63" w:leftChars="30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平均工作天数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7" w:hRule="atLeast"/>
          <w:jc w:val="center"/>
        </w:trPr>
        <w:tc>
          <w:tcPr>
            <w:tcW w:w="1117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其他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说明</w:t>
            </w:r>
          </w:p>
        </w:tc>
        <w:tc>
          <w:tcPr>
            <w:tcW w:w="8766" w:type="dxa"/>
            <w:gridSpan w:val="3"/>
            <w:tcBorders>
              <w:bottom w:val="single" w:color="auto" w:sz="4" w:space="0"/>
            </w:tcBorders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请说明从事相似或重复工作的岗位及人数</w:t>
            </w:r>
          </w:p>
        </w:tc>
      </w:tr>
    </w:tbl>
    <w:p>
      <w:pPr>
        <w:widowControl/>
        <w:jc w:val="left"/>
      </w:pPr>
    </w:p>
    <w:p>
      <w:pPr>
        <w:rPr>
          <w:rFonts w:hint="eastAsia"/>
        </w:rPr>
      </w:pPr>
      <w:bookmarkStart w:id="0" w:name="_GoBack"/>
      <w:bookmarkEnd w:id="0"/>
    </w:p>
    <w:sectPr>
      <w:headerReference r:id="rId5" w:type="first"/>
      <w:footerReference r:id="rId6" w:type="first"/>
      <w:headerReference r:id="rId3" w:type="default"/>
      <w:headerReference r:id="rId4" w:type="even"/>
      <w:pgSz w:w="11906" w:h="16838"/>
      <w:pgMar w:top="1400" w:right="1701" w:bottom="936" w:left="1701" w:header="471" w:footer="280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pPr w:leftFromText="180" w:rightFromText="180" w:vertAnchor="page" w:horzAnchor="page" w:tblpX="1791" w:tblpY="16016"/>
      <w:tblOverlap w:val="never"/>
      <w:tblW w:w="8640" w:type="dxa"/>
      <w:tblInd w:w="0" w:type="dxa"/>
      <w:tblBorders>
        <w:top w:val="single" w:color="002071" w:sz="4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6300"/>
      <w:gridCol w:w="1080"/>
      <w:gridCol w:w="1260"/>
    </w:tblGrid>
    <w:tr>
      <w:tblPrEx>
        <w:tblBorders>
          <w:top w:val="single" w:color="002071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cantSplit/>
        <w:trHeight w:val="301" w:hRule="atLeast"/>
      </w:trPr>
      <w:tc>
        <w:tcPr>
          <w:tcW w:w="6300" w:type="dxa"/>
          <w:tcBorders>
            <w:tl2br w:val="nil"/>
            <w:tr2bl w:val="nil"/>
          </w:tcBorders>
          <w:vAlign w:val="bottom"/>
        </w:tcPr>
        <w:p>
          <w:pPr>
            <w:pStyle w:val="6"/>
            <w:jc w:val="both"/>
            <w:rPr>
              <w:rFonts w:ascii="黑体" w:eastAsia="黑体"/>
            </w:rPr>
          </w:pPr>
          <w:r>
            <w:rPr>
              <w:sz w:val="18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>
                    <wp:simplePos x="0" y="0"/>
                    <wp:positionH relativeFrom="margin">
                      <wp:align>center</wp:align>
                    </wp:positionH>
                    <wp:positionV relativeFrom="paragraph">
                      <wp:posOffset>0</wp:posOffset>
                    </wp:positionV>
                    <wp:extent cx="1828800" cy="1828800"/>
                    <wp:effectExtent l="0" t="0" r="0" b="0"/>
                    <wp:wrapNone/>
                    <wp:docPr id="4" name="文本框 102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828800" cy="1828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pStyle w:val="6"/>
                                </w:pPr>
                                <w:r>
                                  <w:t xml:space="preserve">第 </w:t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PAGE  \* MERGEFORMAT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1</w:t>
                                </w:r>
                                <w:r>
                                  <w:fldChar w:fldCharType="end"/>
                                </w:r>
                                <w:r>
                                  <w:t xml:space="preserve"> 页 共 </w:t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NUMPAGES  \* MERGEFORMAT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3</w:t>
                                </w:r>
                                <w:r>
                                  <w:fldChar w:fldCharType="end"/>
                                </w:r>
                                <w:r>
                                  <w:t xml:space="preserve"> 页</w:t>
                                </w:r>
                              </w:p>
                            </w:txbxContent>
                          </wps:txbx>
                          <wps:bodyPr wrap="none" lIns="0" tIns="0" rIns="0" bIns="0" upright="0"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id="文本框 1025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vZYhMoBAACcAwAADgAAAGRycy9lMm9Eb2MueG1srVPNjtMwEL4j8Q6W&#10;79RpBaiKmq5A1SIkBEjLPoDr2I0l/8njNukLwBtw4sKd5+pzMHaSLiyXPXBxxjPjb+b7ZrK5Gawh&#10;JxlBe9fQ5aKiRDrhW+0ODb3/cvtiTQkk7lpuvJMNPUugN9vnzzZ9qOXKd960MhIEcVD3oaFdSqFm&#10;DEQnLYeFD9JhUPloecJrPLA28h7RrWGrqnrNeh/bEL2QAOjdjUE6IcanAHqltJA7L45WujSiRml4&#10;QkrQ6QB0W7pVSor0SSmQiZiGItNUTiyC9j6fbLvh9SHy0GkxtcCf0sIjTpZrh0WvUDueODlG/Q+U&#10;1SJ68CothLdsJFIUQRbL6pE2dx0PsnBBqSFcRYf/Bys+nj5HotuGvqTEcYsDv3z/dvnx6/LzK1lW&#10;q1dZoT5AjYl3AVPT8NYPuDezH9CZiQ8q2vxFSgTjqO/5qq8cEhH50Xq1XlcYEhibL4jPHp6HCOmd&#10;9JZko6ERB1h05acPkMbUOSVXc/5WG1OGaNxfDsTMHpZ7H3vMVhr2w0Ro79sz8ulx9g11uOqUmPcO&#10;pc1rMhtxNvazcQxRH7qyR7kehDfHhE2U3nKFEXYqjEMr7KYFy1vx571kPfxU29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OqXm5zwAAAAUBAAAPAAAAAAAAAAEAIAAAACIAAABkcnMvZG93bnJldi54&#10;bWxQSwECFAAUAAAACACHTuJAbvZYhMoBAACcAwAADgAAAAAAAAABACAAAAAeAQAAZHJzL2Uyb0Rv&#10;Yy54bWxQSwUGAAAAAAYABgBZAQAAWgUAAAAA&#10;">
                    <v:fill on="f" focussize="0,0"/>
                    <v:stroke on="f"/>
                    <v:imagedata o:title=""/>
                    <o:lock v:ext="edit" aspectratio="f"/>
                    <v:textbox inset="0mm,0mm,0mm,0mm" style="mso-fit-shape-to-text:t;">
                      <w:txbxContent>
                        <w:p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hint="eastAsia" w:ascii="黑体" w:eastAsia="黑体"/>
            </w:rPr>
            <w:t>高风险项目现场走访调查表</w:t>
          </w:r>
        </w:p>
      </w:tc>
      <w:tc>
        <w:tcPr>
          <w:tcW w:w="1080" w:type="dxa"/>
          <w:tcBorders>
            <w:tl2br w:val="nil"/>
            <w:tr2bl w:val="nil"/>
          </w:tcBorders>
          <w:vAlign w:val="bottom"/>
        </w:tcPr>
        <w:p>
          <w:pPr>
            <w:pStyle w:val="6"/>
            <w:jc w:val="both"/>
            <w:rPr>
              <w:rFonts w:ascii="黑体" w:eastAsia="黑体"/>
            </w:rPr>
          </w:pPr>
          <w:r>
            <w:rPr>
              <w:rFonts w:hint="eastAsia" w:eastAsia="黑体"/>
            </w:rPr>
            <w:t>版本</w:t>
          </w:r>
          <w:r>
            <w:rPr>
              <w:rFonts w:hint="eastAsia" w:ascii="黑体" w:eastAsia="黑体"/>
            </w:rPr>
            <w:t>：02</w:t>
          </w:r>
        </w:p>
      </w:tc>
      <w:tc>
        <w:tcPr>
          <w:tcW w:w="1260" w:type="dxa"/>
          <w:tcBorders>
            <w:tl2br w:val="nil"/>
            <w:tr2bl w:val="nil"/>
          </w:tcBorders>
          <w:vAlign w:val="bottom"/>
        </w:tcPr>
        <w:p>
          <w:pPr>
            <w:pStyle w:val="6"/>
            <w:jc w:val="both"/>
            <w:rPr>
              <w:rFonts w:ascii="黑体" w:eastAsia="黑体"/>
            </w:rPr>
          </w:pPr>
        </w:p>
      </w:tc>
    </w:tr>
  </w:tbl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W w:w="8640" w:type="dxa"/>
      <w:tblInd w:w="108" w:type="dxa"/>
      <w:tblBorders>
        <w:top w:val="none" w:color="auto" w:sz="0" w:space="0"/>
        <w:left w:val="none" w:color="auto" w:sz="0" w:space="0"/>
        <w:bottom w:val="thickThinSmallGap" w:color="002071" w:sz="12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3998"/>
      <w:gridCol w:w="2017"/>
      <w:gridCol w:w="717"/>
      <w:gridCol w:w="1908"/>
    </w:tblGrid>
    <w:tr>
      <w:tblPrEx>
        <w:tblBorders>
          <w:top w:val="none" w:color="auto" w:sz="0" w:space="0"/>
          <w:left w:val="none" w:color="auto" w:sz="0" w:space="0"/>
          <w:bottom w:val="thickThinSmallGap" w:color="002071" w:sz="12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748" w:hRule="atLeast"/>
      </w:trPr>
      <w:tc>
        <w:tcPr>
          <w:tcW w:w="4069" w:type="dxa"/>
          <w:tcBorders>
            <w:tl2br w:val="nil"/>
            <w:tr2bl w:val="nil"/>
          </w:tcBorders>
          <w:vAlign w:val="center"/>
        </w:tcPr>
        <w:p>
          <w:pPr>
            <w:pStyle w:val="7"/>
            <w:pBdr>
              <w:bottom w:val="none" w:color="auto" w:sz="0" w:space="0"/>
            </w:pBdr>
            <w:jc w:val="both"/>
          </w:pPr>
          <w:r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101600</wp:posOffset>
                </wp:positionV>
                <wp:extent cx="1837690" cy="335280"/>
                <wp:effectExtent l="0" t="0" r="10160" b="7620"/>
                <wp:wrapNone/>
                <wp:docPr id="8" name="图片 0" descr="方圆标志全称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图片 0" descr="方圆标志全称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7690" cy="335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51" w:type="dxa"/>
          <w:tcBorders>
            <w:tl2br w:val="nil"/>
            <w:tr2bl w:val="nil"/>
          </w:tcBorders>
          <w:vAlign w:val="center"/>
        </w:tcPr>
        <w:p>
          <w:pPr>
            <w:pStyle w:val="7"/>
            <w:pBdr>
              <w:bottom w:val="none" w:color="auto" w:sz="0" w:space="0"/>
            </w:pBdr>
            <w:jc w:val="both"/>
            <w:rPr>
              <w:rFonts w:ascii="黑体" w:eastAsia="黑体"/>
              <w:sz w:val="21"/>
            </w:rPr>
          </w:pPr>
        </w:p>
      </w:tc>
      <w:tc>
        <w:tcPr>
          <w:tcW w:w="720" w:type="dxa"/>
          <w:tcBorders>
            <w:tl2br w:val="nil"/>
            <w:tr2bl w:val="nil"/>
          </w:tcBorders>
          <w:vAlign w:val="bottom"/>
        </w:tcPr>
        <w:p>
          <w:pPr>
            <w:pStyle w:val="7"/>
            <w:pBdr>
              <w:bottom w:val="none" w:color="auto" w:sz="0" w:space="0"/>
            </w:pBdr>
            <w:jc w:val="both"/>
            <w:rPr>
              <w:rFonts w:ascii="黑体" w:eastAsia="黑体"/>
            </w:rPr>
          </w:pPr>
          <w:r>
            <w:rPr>
              <w:rFonts w:hint="eastAsia" w:ascii="黑体" w:eastAsia="黑体"/>
            </w:rPr>
            <w:t>编号：</w:t>
          </w:r>
        </w:p>
      </w:tc>
      <w:tc>
        <w:tcPr>
          <w:tcW w:w="1800" w:type="dxa"/>
          <w:tcBorders>
            <w:tl2br w:val="nil"/>
            <w:tr2bl w:val="nil"/>
          </w:tcBorders>
          <w:vAlign w:val="bottom"/>
        </w:tcPr>
        <w:p>
          <w:pPr>
            <w:pStyle w:val="7"/>
            <w:pBdr>
              <w:bottom w:val="none" w:color="auto" w:sz="0" w:space="0"/>
            </w:pBdr>
            <w:jc w:val="both"/>
          </w:pPr>
          <w:r>
            <w:t>CQM/</w:t>
          </w:r>
          <w:r>
            <w:rPr>
              <w:rFonts w:hint="eastAsia"/>
            </w:rPr>
            <w:t>S-RZ-</w:t>
          </w:r>
          <w:r>
            <w:t>JL-</w:t>
          </w:r>
          <w:r>
            <w:rPr>
              <w:rFonts w:hint="eastAsia"/>
            </w:rPr>
            <w:t>SL-001</w:t>
          </w:r>
        </w:p>
      </w:tc>
    </w:tr>
  </w:tbl>
  <w:p>
    <w:pPr>
      <w:jc w:val="left"/>
      <w:rPr>
        <w:sz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0310" cy="10692765"/>
          <wp:effectExtent l="0" t="0" r="8890" b="635"/>
          <wp:wrapNone/>
          <wp:docPr id="2" name="WordPictureWatermark25290259" descr="962306be775099fd3de14e0fdce536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25290259" descr="962306be775099fd3de14e0fdce536b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1069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W w:w="8640" w:type="dxa"/>
      <w:tblInd w:w="108" w:type="dxa"/>
      <w:tblBorders>
        <w:top w:val="none" w:color="auto" w:sz="0" w:space="0"/>
        <w:left w:val="none" w:color="auto" w:sz="0" w:space="0"/>
        <w:bottom w:val="thickThinSmallGap" w:color="002071" w:sz="12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3979"/>
      <w:gridCol w:w="2008"/>
      <w:gridCol w:w="717"/>
      <w:gridCol w:w="1936"/>
    </w:tblGrid>
    <w:tr>
      <w:tblPrEx>
        <w:tblBorders>
          <w:top w:val="none" w:color="auto" w:sz="0" w:space="0"/>
          <w:left w:val="none" w:color="auto" w:sz="0" w:space="0"/>
          <w:bottom w:val="thickThinSmallGap" w:color="002071" w:sz="12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748" w:hRule="atLeast"/>
      </w:trPr>
      <w:tc>
        <w:tcPr>
          <w:tcW w:w="4069" w:type="dxa"/>
          <w:tcBorders>
            <w:tl2br w:val="nil"/>
            <w:tr2bl w:val="nil"/>
          </w:tcBorders>
          <w:vAlign w:val="center"/>
        </w:tcPr>
        <w:p>
          <w:pPr>
            <w:pStyle w:val="7"/>
            <w:pBdr>
              <w:bottom w:val="none" w:color="auto" w:sz="0" w:space="0"/>
            </w:pBdr>
            <w:jc w:val="both"/>
          </w:pPr>
          <w:r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101600</wp:posOffset>
                </wp:positionV>
                <wp:extent cx="1837690" cy="335280"/>
                <wp:effectExtent l="0" t="0" r="10160" b="7620"/>
                <wp:wrapNone/>
                <wp:docPr id="1" name="图片 0" descr="方圆标志全称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图片 0" descr="方圆标志全称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7690" cy="335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51" w:type="dxa"/>
          <w:tcBorders>
            <w:tl2br w:val="nil"/>
            <w:tr2bl w:val="nil"/>
          </w:tcBorders>
          <w:vAlign w:val="center"/>
        </w:tcPr>
        <w:p>
          <w:pPr>
            <w:pStyle w:val="7"/>
            <w:pBdr>
              <w:bottom w:val="none" w:color="auto" w:sz="0" w:space="0"/>
            </w:pBdr>
            <w:jc w:val="both"/>
            <w:rPr>
              <w:rFonts w:ascii="黑体" w:eastAsia="黑体"/>
              <w:sz w:val="21"/>
            </w:rPr>
          </w:pPr>
        </w:p>
      </w:tc>
      <w:tc>
        <w:tcPr>
          <w:tcW w:w="720" w:type="dxa"/>
          <w:tcBorders>
            <w:tl2br w:val="nil"/>
            <w:tr2bl w:val="nil"/>
          </w:tcBorders>
          <w:vAlign w:val="bottom"/>
        </w:tcPr>
        <w:p>
          <w:pPr>
            <w:pStyle w:val="7"/>
            <w:pBdr>
              <w:bottom w:val="none" w:color="auto" w:sz="0" w:space="0"/>
            </w:pBdr>
            <w:jc w:val="both"/>
            <w:rPr>
              <w:rFonts w:ascii="黑体" w:eastAsia="黑体"/>
            </w:rPr>
          </w:pPr>
          <w:r>
            <w:rPr>
              <w:rFonts w:hint="eastAsia" w:ascii="黑体" w:eastAsia="黑体"/>
            </w:rPr>
            <w:t>编号：</w:t>
          </w:r>
        </w:p>
      </w:tc>
      <w:tc>
        <w:tcPr>
          <w:tcW w:w="1800" w:type="dxa"/>
          <w:tcBorders>
            <w:tl2br w:val="nil"/>
            <w:tr2bl w:val="nil"/>
          </w:tcBorders>
          <w:vAlign w:val="bottom"/>
        </w:tcPr>
        <w:p>
          <w:pPr>
            <w:pStyle w:val="7"/>
            <w:pBdr>
              <w:bottom w:val="none" w:color="auto" w:sz="0" w:space="0"/>
            </w:pBdr>
            <w:jc w:val="both"/>
          </w:pPr>
          <w:r>
            <w:t>CQM/S-RZ-JL-NL-00</w:t>
          </w:r>
          <w:r>
            <w:rPr>
              <w:rFonts w:hint="eastAsia"/>
            </w:rPr>
            <w:t>2</w:t>
          </w:r>
        </w:p>
      </w:tc>
    </w:tr>
  </w:tbl>
  <w:p>
    <w:pPr>
      <w:pStyle w:val="7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yMDFmZGFiN2YyYmI5ZTc5NmQ2ODI2NjlhYWE5MmYifQ=="/>
  </w:docVars>
  <w:rsids>
    <w:rsidRoot w:val="0097232A"/>
    <w:rsid w:val="00190642"/>
    <w:rsid w:val="00200BC8"/>
    <w:rsid w:val="00250E6F"/>
    <w:rsid w:val="00265228"/>
    <w:rsid w:val="0034133B"/>
    <w:rsid w:val="00353C10"/>
    <w:rsid w:val="003A78DA"/>
    <w:rsid w:val="00417261"/>
    <w:rsid w:val="006972C0"/>
    <w:rsid w:val="006E54B3"/>
    <w:rsid w:val="006E5BF3"/>
    <w:rsid w:val="006F0ABB"/>
    <w:rsid w:val="007D00DA"/>
    <w:rsid w:val="008B27A8"/>
    <w:rsid w:val="008F06F7"/>
    <w:rsid w:val="0097232A"/>
    <w:rsid w:val="00A437D3"/>
    <w:rsid w:val="00A94630"/>
    <w:rsid w:val="00B72D93"/>
    <w:rsid w:val="00B83833"/>
    <w:rsid w:val="00C256A0"/>
    <w:rsid w:val="00D14326"/>
    <w:rsid w:val="00D26BE7"/>
    <w:rsid w:val="00DC42DF"/>
    <w:rsid w:val="00E3087D"/>
    <w:rsid w:val="00E316EA"/>
    <w:rsid w:val="00E400E3"/>
    <w:rsid w:val="00E704CB"/>
    <w:rsid w:val="00EA55DC"/>
    <w:rsid w:val="00EE499C"/>
    <w:rsid w:val="00F04B0A"/>
    <w:rsid w:val="019A4073"/>
    <w:rsid w:val="02722AEC"/>
    <w:rsid w:val="08B6318D"/>
    <w:rsid w:val="1A993951"/>
    <w:rsid w:val="1B053249"/>
    <w:rsid w:val="1D4665DA"/>
    <w:rsid w:val="22AB33E9"/>
    <w:rsid w:val="283823B6"/>
    <w:rsid w:val="29C72FC9"/>
    <w:rsid w:val="2AE7294F"/>
    <w:rsid w:val="2CA27013"/>
    <w:rsid w:val="30176BF4"/>
    <w:rsid w:val="32D822E7"/>
    <w:rsid w:val="3B424B80"/>
    <w:rsid w:val="3F235AF6"/>
    <w:rsid w:val="45B665F6"/>
    <w:rsid w:val="48C815A8"/>
    <w:rsid w:val="4CAD1A0B"/>
    <w:rsid w:val="5C407FDE"/>
    <w:rsid w:val="5F896624"/>
    <w:rsid w:val="60017C7C"/>
    <w:rsid w:val="619863BE"/>
    <w:rsid w:val="6AF33A46"/>
    <w:rsid w:val="6DE32331"/>
    <w:rsid w:val="75A4606B"/>
    <w:rsid w:val="7C5E69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jc w:val="center"/>
      <w:outlineLvl w:val="4"/>
    </w:pPr>
    <w:rPr>
      <w:rFonts w:ascii="黑体" w:eastAsia="黑体"/>
      <w:sz w:val="72"/>
      <w:szCs w:val="21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ascii="仿宋_GB2312" w:eastAsia="仿宋_GB2312"/>
      <w:sz w:val="28"/>
    </w:rPr>
  </w:style>
  <w:style w:type="paragraph" w:styleId="4">
    <w:name w:val="Plain Text"/>
    <w:basedOn w:val="1"/>
    <w:qFormat/>
    <w:uiPriority w:val="0"/>
    <w:rPr>
      <w:rFonts w:ascii="宋体" w:hAnsi="Courier New"/>
      <w:kern w:val="0"/>
      <w:sz w:val="20"/>
      <w:szCs w:val="20"/>
    </w:rPr>
  </w:style>
  <w:style w:type="paragraph" w:styleId="5">
    <w:name w:val="Balloon Text"/>
    <w:basedOn w:val="1"/>
    <w:link w:val="13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Indent 3"/>
    <w:basedOn w:val="1"/>
    <w:qFormat/>
    <w:uiPriority w:val="0"/>
    <w:pPr>
      <w:ind w:firstLine="600" w:firstLineChars="200"/>
    </w:pPr>
    <w:rPr>
      <w:rFonts w:eastAsia="仿宋_GB2312"/>
      <w:sz w:val="30"/>
      <w:szCs w:val="20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Hyperlink"/>
    <w:qFormat/>
    <w:uiPriority w:val="0"/>
    <w:rPr>
      <w:color w:val="0000FF"/>
      <w:u w:val="single"/>
    </w:rPr>
  </w:style>
  <w:style w:type="character" w:customStyle="1" w:styleId="13">
    <w:name w:val="批注框文本 Char"/>
    <w:basedOn w:val="11"/>
    <w:link w:val="5"/>
    <w:qFormat/>
    <w:uiPriority w:val="0"/>
    <w:rPr>
      <w:kern w:val="2"/>
      <w:sz w:val="18"/>
      <w:szCs w:val="18"/>
    </w:rPr>
  </w:style>
  <w:style w:type="paragraph" w:styleId="14">
    <w:name w:val="No Spacing"/>
    <w:link w:val="15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5">
    <w:name w:val="无间隔 Char"/>
    <w:basedOn w:val="11"/>
    <w:link w:val="14"/>
    <w:qFormat/>
    <w:uiPriority w:val="1"/>
    <w:rPr>
      <w:rFonts w:asciiTheme="minorHAnsi" w:hAnsiTheme="minorHAnsi" w:eastAsiaTheme="minorEastAsia" w:cstheme="minorBidi"/>
      <w:sz w:val="22"/>
      <w:szCs w:val="22"/>
    </w:rPr>
  </w:style>
  <w:style w:type="character" w:customStyle="1" w:styleId="16">
    <w:name w:val="标题 5 Char"/>
    <w:basedOn w:val="11"/>
    <w:link w:val="2"/>
    <w:qFormat/>
    <w:uiPriority w:val="0"/>
    <w:rPr>
      <w:rFonts w:ascii="黑体" w:eastAsia="黑体"/>
      <w:kern w:val="2"/>
      <w:sz w:val="72"/>
      <w:szCs w:val="21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  <w:style w:type="paragraph" w:customStyle="1" w:styleId="18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kern w:val="0"/>
      <w:sz w:val="24"/>
      <w:szCs w:val="24"/>
      <w:lang w:val="en-US" w:eastAsia="zh-CN" w:bidi="ar-SA"/>
    </w:rPr>
  </w:style>
  <w:style w:type="paragraph" w:customStyle="1" w:styleId="19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DF836A-A6A7-4BB5-AD60-2A5B765F54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fy</Company>
  <Pages>4</Pages>
  <Words>1369</Words>
  <Characters>1452</Characters>
  <Lines>5</Lines>
  <Paragraphs>1</Paragraphs>
  <TotalTime>0</TotalTime>
  <ScaleCrop>false</ScaleCrop>
  <LinksUpToDate>false</LinksUpToDate>
  <CharactersWithSpaces>1574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2023-01-17T11:30:00Z</dcterms:created>
  <dc:creator>hh</dc:creator>
  <cp:lastModifiedBy>zz</cp:lastModifiedBy>
  <dcterms:modified xsi:type="dcterms:W3CDTF">2023-05-29T03:08:57Z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4BD26A6CCABB415EAEAE5DF125E32F5F_13</vt:lpwstr>
  </property>
</Properties>
</file>